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5CA" w:rsidRDefault="005C05CA" w:rsidP="002C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964DA4">
        <w:rPr>
          <w:rFonts w:ascii="Times New Roman" w:eastAsia="Times New Roman" w:hAnsi="Times New Roman" w:cs="Times New Roman"/>
          <w:b/>
          <w:sz w:val="28"/>
          <w:szCs w:val="24"/>
          <w:lang w:eastAsia="es-PE"/>
        </w:rPr>
        <w:t>El Día Internacional de la Eliminación de la Violencia contra la Mujer</w:t>
      </w:r>
      <w:r w:rsidRPr="00964DA4">
        <w:rPr>
          <w:rFonts w:ascii="Times New Roman" w:eastAsia="Times New Roman" w:hAnsi="Times New Roman" w:cs="Times New Roman"/>
          <w:sz w:val="28"/>
          <w:szCs w:val="24"/>
          <w:lang w:eastAsia="es-PE"/>
        </w:rPr>
        <w:t xml:space="preserve"> </w:t>
      </w:r>
    </w:p>
    <w:p w:rsidR="005C05CA" w:rsidRDefault="005C05CA" w:rsidP="002C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Todos los años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cada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25 de Noviembre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se celebra el día internacional de la lucha contra la violencia a la mujer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>. Fue aprobado por la Asamblea General de las Naciones Unidas en su Resolución 50/134 el 17 de Diciembre de 1999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.</w:t>
      </w:r>
    </w:p>
    <w:p w:rsidR="005C05CA" w:rsidRPr="00B91B15" w:rsidRDefault="005C05CA" w:rsidP="002C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El motivo que llevó a la República Dominicana a solicitar este día fue por el macabro asesinato de las tres hermanas Mirabal, activistas políticas dominicanas, hecho que tuvo lugar el 25 de Noviembre de 1960, por órdenes del </w:t>
      </w:r>
      <w:hyperlink r:id="rId4" w:history="1">
        <w:r w:rsidRPr="00B91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PE"/>
          </w:rPr>
          <w:t>dictador dominicano Rafael Leónidas Trujillo.</w:t>
        </w:r>
      </w:hyperlink>
    </w:p>
    <w:p w:rsidR="005C05CA" w:rsidRPr="00B91B15" w:rsidRDefault="005C05CA" w:rsidP="002C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En coordinación con el gobierno local e instancias</w:t>
      </w:r>
      <w:r w:rsidR="00140BFF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provinciales como UGEL, DEMUNA, CEM,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e instancia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no gubernamentales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quienes nos 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>organi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>zamos para este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 </w:t>
      </w:r>
      <w:bookmarkStart w:id="0" w:name="_GoBack"/>
      <w:bookmarkEnd w:id="0"/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día </w:t>
      </w:r>
      <w:r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realizar las diferentes </w:t>
      </w: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 xml:space="preserve">actividades dirigidas a sensibilizar a la opinión pública respecto al problema </w:t>
      </w:r>
      <w:r w:rsidR="00140BFF">
        <w:rPr>
          <w:rFonts w:ascii="Times New Roman" w:eastAsia="Times New Roman" w:hAnsi="Times New Roman" w:cs="Times New Roman"/>
          <w:sz w:val="24"/>
          <w:szCs w:val="24"/>
          <w:lang w:eastAsia="es-PE"/>
        </w:rPr>
        <w:t>de la violencia contra la mujer; por lo cual se realizó la marcha de sensibilización.</w:t>
      </w:r>
    </w:p>
    <w:p w:rsidR="005C05CA" w:rsidRPr="00B91B15" w:rsidRDefault="005C05CA" w:rsidP="002C6E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B91B15">
        <w:rPr>
          <w:rFonts w:ascii="Times New Roman" w:eastAsia="Times New Roman" w:hAnsi="Times New Roman" w:cs="Times New Roman"/>
          <w:sz w:val="24"/>
          <w:szCs w:val="24"/>
          <w:lang w:eastAsia="es-PE"/>
        </w:rPr>
        <w:t>La violencia contra las mujeres es de muchas formas: física, sexual, psicológica y económica. Estas formas de violencia se  interrelacionan y afectan a las mujeres desde el nacimiento  hasta la edad mayor. Algunos tipos de violencia, como el tráfico de mujeres, cruzan las fronteras nacionales.</w:t>
      </w:r>
    </w:p>
    <w:p w:rsidR="00BA56E5" w:rsidRDefault="00BA56E5"/>
    <w:sectPr w:rsidR="00BA56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CA"/>
    <w:rsid w:val="00140BFF"/>
    <w:rsid w:val="002C6EC8"/>
    <w:rsid w:val="005C05CA"/>
    <w:rsid w:val="00BA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D1AEA1-CC0D-4A74-8C5D-7EB4115D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5CA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orgeamarante.obolog.com/rafael-leonidas-trujillo-minerva-mirabal-hermanas-mirabal-angulo-26017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ESSMCA</dc:creator>
  <cp:lastModifiedBy>Soporte</cp:lastModifiedBy>
  <cp:revision>3</cp:revision>
  <dcterms:created xsi:type="dcterms:W3CDTF">2017-12-06T16:57:00Z</dcterms:created>
  <dcterms:modified xsi:type="dcterms:W3CDTF">2017-12-06T19:32:00Z</dcterms:modified>
</cp:coreProperties>
</file>